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82" w:rsidRDefault="00771409" w:rsidP="00771409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Remote Access Policy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b/>
          <w:bCs/>
          <w:sz w:val="24"/>
          <w:szCs w:val="24"/>
        </w:rPr>
      </w:pPr>
      <w:r w:rsidRPr="00771409">
        <w:rPr>
          <w:rFonts w:asciiTheme="minorHAnsi" w:eastAsia="MS Mincho" w:hAnsiTheme="minorHAnsi" w:cs="Times New Roman"/>
          <w:b/>
          <w:bCs/>
          <w:sz w:val="24"/>
          <w:szCs w:val="24"/>
        </w:rPr>
        <w:t xml:space="preserve">1.0 Purpose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The purpose of this policy is to define standards for connecting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network from any host. These standards are designed to minimize the potential exposure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from damages which may result from unauthorized use of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resources. Damages include the loss of sensitive or company confidential data, intellectual property, damage to public image, damage to critical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internal systems, etc.</w:t>
      </w:r>
    </w:p>
    <w:p w:rsidR="00771409" w:rsidRDefault="00771409" w:rsidP="00771409">
      <w:pPr>
        <w:pStyle w:val="PlainText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             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b/>
          <w:bCs/>
          <w:sz w:val="24"/>
          <w:szCs w:val="24"/>
        </w:rPr>
      </w:pPr>
      <w:r w:rsidRPr="00771409">
        <w:rPr>
          <w:rFonts w:asciiTheme="minorHAnsi" w:eastAsia="MS Mincho" w:hAnsiTheme="minorHAnsi" w:cs="Times New Roman"/>
          <w:b/>
          <w:bCs/>
          <w:sz w:val="24"/>
          <w:szCs w:val="24"/>
        </w:rPr>
        <w:t xml:space="preserve">2.0 Scope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This policy applies to all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employees, contractors, vendors and agents with a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-owned or personally-owned computer or workstation used to connect to the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network. This policy applies to remote access connections used to do work on behalf of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, including reading or sending email and viewing intranet web resources.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Remote access implementations that are covered by this policy include, but are not limited to, dial-in modems, frame relay, ISDN, DSL, VPN, SSH, and cable modems, etc.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            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b/>
          <w:bCs/>
          <w:sz w:val="24"/>
          <w:szCs w:val="24"/>
        </w:rPr>
      </w:pPr>
      <w:r w:rsidRPr="00771409">
        <w:rPr>
          <w:rFonts w:asciiTheme="minorHAnsi" w:eastAsia="MS Mincho" w:hAnsiTheme="minorHAnsi" w:cs="Times New Roman"/>
          <w:b/>
          <w:bCs/>
          <w:sz w:val="24"/>
          <w:szCs w:val="24"/>
        </w:rPr>
        <w:t xml:space="preserve">3.0 Policy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b/>
          <w:bCs/>
          <w:sz w:val="24"/>
          <w:szCs w:val="24"/>
        </w:rPr>
      </w:pPr>
      <w:r w:rsidRPr="00771409">
        <w:rPr>
          <w:rFonts w:asciiTheme="minorHAnsi" w:eastAsia="MS Mincho" w:hAnsiTheme="minorHAnsi" w:cs="Times New Roman"/>
          <w:b/>
          <w:bCs/>
          <w:sz w:val="24"/>
          <w:szCs w:val="24"/>
        </w:rPr>
        <w:t xml:space="preserve">3.1 General </w:t>
      </w:r>
    </w:p>
    <w:p w:rsidR="00771409" w:rsidRPr="00771409" w:rsidRDefault="00771409" w:rsidP="00771409">
      <w:pPr>
        <w:pStyle w:val="PlainText"/>
        <w:numPr>
          <w:ilvl w:val="0"/>
          <w:numId w:val="1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It is the responsibility of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employees, contractors, vendors and agents with remote access privileges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corporate network to ensure that their remote access connection is given the same consideration as the user's on-site connection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Name&gt;.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</w:t>
      </w:r>
    </w:p>
    <w:p w:rsidR="00771409" w:rsidRPr="00771409" w:rsidRDefault="00771409" w:rsidP="00771409">
      <w:pPr>
        <w:pStyle w:val="PlainText"/>
        <w:numPr>
          <w:ilvl w:val="0"/>
          <w:numId w:val="1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General access to the Internet for recreational use by immediate household members </w:t>
      </w:r>
      <w:proofErr w:type="gramStart"/>
      <w:r w:rsidRPr="00771409">
        <w:rPr>
          <w:rFonts w:asciiTheme="minorHAnsi" w:eastAsia="MS Mincho" w:hAnsiTheme="minorHAnsi" w:cs="Times New Roman"/>
          <w:sz w:val="24"/>
          <w:szCs w:val="24"/>
        </w:rPr>
        <w:t>through</w:t>
      </w:r>
      <w:proofErr w:type="gramEnd"/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the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Network on personal computers is permitted for employees that have flat-rate services. The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employee is responsible to ensure the family member does not violate any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policies, does not perform illegal activities, and does not use the access for outside business interests. The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employee bears responsibility for the consequences should the access </w:t>
      </w:r>
      <w:proofErr w:type="gramStart"/>
      <w:r w:rsidRPr="00771409">
        <w:rPr>
          <w:rFonts w:asciiTheme="minorHAnsi" w:eastAsia="MS Mincho" w:hAnsiTheme="minorHAnsi" w:cs="Times New Roman"/>
          <w:sz w:val="24"/>
          <w:szCs w:val="24"/>
        </w:rPr>
        <w:t>be</w:t>
      </w:r>
      <w:proofErr w:type="gramEnd"/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misused. </w:t>
      </w:r>
    </w:p>
    <w:p w:rsidR="00771409" w:rsidRPr="00771409" w:rsidRDefault="00771409" w:rsidP="00771409">
      <w:pPr>
        <w:pStyle w:val="PlainText"/>
        <w:numPr>
          <w:ilvl w:val="0"/>
          <w:numId w:val="1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Please review the following policies for details of protecting information when accessing the corporate network via remote access methods, and acceptable use of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network: </w:t>
      </w:r>
    </w:p>
    <w:p w:rsidR="00771409" w:rsidRPr="00771409" w:rsidRDefault="00771409" w:rsidP="00771409">
      <w:pPr>
        <w:pStyle w:val="PlainText"/>
        <w:numPr>
          <w:ilvl w:val="1"/>
          <w:numId w:val="1"/>
        </w:numPr>
        <w:rPr>
          <w:rFonts w:asciiTheme="minorHAnsi" w:eastAsia="MS Mincho" w:hAnsiTheme="minorHAnsi" w:cs="Times New Roman"/>
          <w:i/>
          <w:iCs/>
          <w:sz w:val="24"/>
          <w:szCs w:val="24"/>
        </w:rPr>
      </w:pPr>
      <w:r w:rsidRPr="00771409">
        <w:rPr>
          <w:rFonts w:asciiTheme="minorHAnsi" w:eastAsia="MS Mincho" w:hAnsiTheme="minorHAnsi" w:cs="Times New Roman"/>
          <w:i/>
          <w:iCs/>
          <w:sz w:val="24"/>
          <w:szCs w:val="24"/>
        </w:rPr>
        <w:t xml:space="preserve">Acceptable Encryption Policy </w:t>
      </w:r>
    </w:p>
    <w:p w:rsidR="00771409" w:rsidRPr="00771409" w:rsidRDefault="00771409" w:rsidP="00771409">
      <w:pPr>
        <w:pStyle w:val="PlainText"/>
        <w:numPr>
          <w:ilvl w:val="1"/>
          <w:numId w:val="1"/>
        </w:numPr>
        <w:rPr>
          <w:rFonts w:asciiTheme="minorHAnsi" w:eastAsia="MS Mincho" w:hAnsiTheme="minorHAnsi" w:cs="Times New Roman"/>
          <w:i/>
          <w:iCs/>
          <w:sz w:val="24"/>
          <w:szCs w:val="24"/>
        </w:rPr>
      </w:pPr>
      <w:r w:rsidRPr="00771409">
        <w:rPr>
          <w:rFonts w:asciiTheme="minorHAnsi" w:eastAsia="MS Mincho" w:hAnsiTheme="minorHAnsi" w:cs="Times New Roman"/>
          <w:i/>
          <w:iCs/>
          <w:sz w:val="24"/>
          <w:szCs w:val="24"/>
        </w:rPr>
        <w:t xml:space="preserve">Virtual Private Network (VPN) Policy </w:t>
      </w:r>
    </w:p>
    <w:p w:rsidR="00771409" w:rsidRPr="00771409" w:rsidRDefault="00771409" w:rsidP="00771409">
      <w:pPr>
        <w:pStyle w:val="PlainText"/>
        <w:numPr>
          <w:ilvl w:val="1"/>
          <w:numId w:val="1"/>
        </w:numPr>
        <w:rPr>
          <w:rFonts w:asciiTheme="minorHAnsi" w:eastAsia="MS Mincho" w:hAnsiTheme="minorHAnsi" w:cs="Times New Roman"/>
          <w:i/>
          <w:iCs/>
          <w:sz w:val="24"/>
          <w:szCs w:val="24"/>
        </w:rPr>
      </w:pPr>
      <w:r w:rsidRPr="00771409">
        <w:rPr>
          <w:rFonts w:asciiTheme="minorHAnsi" w:eastAsia="MS Mincho" w:hAnsiTheme="minorHAnsi" w:cs="Times New Roman"/>
          <w:i/>
          <w:iCs/>
          <w:sz w:val="24"/>
          <w:szCs w:val="24"/>
        </w:rPr>
        <w:t xml:space="preserve">Wireless Communications Policy </w:t>
      </w:r>
    </w:p>
    <w:p w:rsidR="00771409" w:rsidRPr="00771409" w:rsidRDefault="00771409" w:rsidP="00771409">
      <w:pPr>
        <w:pStyle w:val="PlainText"/>
        <w:numPr>
          <w:ilvl w:val="1"/>
          <w:numId w:val="1"/>
        </w:numPr>
        <w:rPr>
          <w:rFonts w:asciiTheme="minorHAnsi" w:eastAsia="MS Mincho" w:hAnsiTheme="minorHAnsi" w:cs="Times New Roman"/>
          <w:i/>
          <w:iCs/>
          <w:sz w:val="24"/>
          <w:szCs w:val="24"/>
        </w:rPr>
      </w:pPr>
      <w:r w:rsidRPr="00771409">
        <w:rPr>
          <w:rFonts w:asciiTheme="minorHAnsi" w:eastAsia="MS Mincho" w:hAnsiTheme="minorHAnsi" w:cs="Times New Roman"/>
          <w:i/>
          <w:iCs/>
          <w:sz w:val="24"/>
          <w:szCs w:val="24"/>
        </w:rPr>
        <w:t xml:space="preserve">Acceptable Use Policy </w:t>
      </w:r>
    </w:p>
    <w:p w:rsidR="00771409" w:rsidRDefault="00771409" w:rsidP="00771409">
      <w:pPr>
        <w:pStyle w:val="PlainText"/>
        <w:numPr>
          <w:ilvl w:val="0"/>
          <w:numId w:val="1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For additional information regarding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remote access connection options, including how to order or disconnect service, cost comparisons, troubleshooting, etc., go to the Remote Access Services website. </w:t>
      </w:r>
    </w:p>
    <w:p w:rsidR="00ED58DC" w:rsidRPr="00771409" w:rsidRDefault="00ED58DC" w:rsidP="00ED58DC">
      <w:pPr>
        <w:pStyle w:val="PlainText"/>
        <w:ind w:left="720"/>
        <w:rPr>
          <w:rFonts w:asciiTheme="minorHAnsi" w:eastAsia="MS Mincho" w:hAnsiTheme="minorHAnsi" w:cs="Times New Roman"/>
          <w:sz w:val="24"/>
          <w:szCs w:val="24"/>
        </w:rPr>
      </w:pP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           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b/>
          <w:bCs/>
          <w:sz w:val="24"/>
          <w:szCs w:val="24"/>
        </w:rPr>
      </w:pPr>
      <w:r w:rsidRPr="00771409">
        <w:rPr>
          <w:rFonts w:asciiTheme="minorHAnsi" w:eastAsia="MS Mincho" w:hAnsiTheme="minorHAnsi" w:cs="Times New Roman"/>
          <w:b/>
          <w:bCs/>
          <w:sz w:val="24"/>
          <w:szCs w:val="24"/>
        </w:rPr>
        <w:lastRenderedPageBreak/>
        <w:t xml:space="preserve">3.2 Requirements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Secure remote access must be strictly controlled. Control will be enforced via one-time password authentication or public/private keys with strong pass-phrases. For information on creating a strong pass-phrase see the Password Policy.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At no time should any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&gt; employee provide their login or email password to anyone, not even family members.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employees and contractors with remote access privileges must ensure that their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-owned or personal computer or workstation, which is remotely connected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corporate network, is not connected to any other network at the same time, with the exception of personal networks that are under the complete control of the user.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employees and contractors with remote access privileges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corporate network must not use non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-&lt;Company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email accounts (i.e., Hotmail, Yahoo, AOL), or other external resources to conduct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business, thereby ensuring that official business is never confused with personal business.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Routers for dedicated ISDN lines configured for access to the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network must meet minimum authentication requirements of CHAP.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Reconfiguration of a home user's equipment for the purpose of split-tunneling or dual homing is not permitted at any time.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Frame Relay must meet minimum authentication requirements of DLCI standards. </w:t>
      </w:r>
    </w:p>
    <w:p w:rsidR="00771409" w:rsidRPr="00771409" w:rsidRDefault="004E4ADC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>Remote Access Services must approve non-standard hardware configurations</w:t>
      </w:r>
      <w:r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r w:rsidR="00771409" w:rsidRPr="00771409">
        <w:rPr>
          <w:rFonts w:asciiTheme="minorHAnsi" w:eastAsia="MS Mincho" w:hAnsiTheme="minorHAnsi" w:cs="Times New Roman"/>
          <w:sz w:val="24"/>
          <w:szCs w:val="24"/>
        </w:rPr>
        <w:t xml:space="preserve">and </w:t>
      </w:r>
      <w:r>
        <w:rPr>
          <w:rFonts w:asciiTheme="minorHAnsi" w:eastAsia="MS Mincho" w:hAnsiTheme="minorHAnsi" w:cs="Times New Roman"/>
          <w:sz w:val="24"/>
          <w:szCs w:val="24"/>
        </w:rPr>
        <w:t xml:space="preserve">organization </w:t>
      </w:r>
      <w:r w:rsidR="00771409" w:rsidRPr="00771409">
        <w:rPr>
          <w:rFonts w:asciiTheme="minorHAnsi" w:eastAsia="MS Mincho" w:hAnsiTheme="minorHAnsi" w:cs="Times New Roman"/>
          <w:sz w:val="24"/>
          <w:szCs w:val="24"/>
        </w:rPr>
        <w:t xml:space="preserve">must approve security configurations for access to hardware.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All hosts that are connected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internal networks via remote access technologies must use the most up-to-date anti-virus software (place </w:t>
      </w:r>
      <w:proofErr w:type="spellStart"/>
      <w:proofErr w:type="gramStart"/>
      <w:r w:rsidRPr="00771409">
        <w:rPr>
          <w:rFonts w:asciiTheme="minorHAnsi" w:eastAsia="MS Mincho" w:hAnsiTheme="minorHAnsi" w:cs="Times New Roman"/>
          <w:sz w:val="24"/>
          <w:szCs w:val="24"/>
        </w:rPr>
        <w:t>url</w:t>
      </w:r>
      <w:proofErr w:type="spellEnd"/>
      <w:proofErr w:type="gramEnd"/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to corporate software site here), this includes personal computers. Third party connections must comply with requirements as stated in the </w:t>
      </w:r>
      <w:r w:rsidRPr="00771409">
        <w:rPr>
          <w:rFonts w:asciiTheme="minorHAnsi" w:eastAsia="MS Mincho" w:hAnsiTheme="minorHAnsi" w:cs="Times New Roman"/>
          <w:i/>
          <w:iCs/>
          <w:sz w:val="24"/>
          <w:szCs w:val="24"/>
        </w:rPr>
        <w:t>Third Party Agreement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Personal equipment that is used to connect to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Name&gt;'s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networks must meet the requirements of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-owned equipment for remote access. </w:t>
      </w:r>
    </w:p>
    <w:p w:rsidR="00771409" w:rsidRPr="00771409" w:rsidRDefault="00771409" w:rsidP="00771409">
      <w:pPr>
        <w:pStyle w:val="PlainText"/>
        <w:numPr>
          <w:ilvl w:val="0"/>
          <w:numId w:val="2"/>
        </w:numPr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Organizations or individuals who wish to implement non-standard Remote Access solutions to the </w:t>
      </w:r>
      <w:r w:rsidRPr="00ED58DC">
        <w:rPr>
          <w:rFonts w:asciiTheme="minorHAnsi" w:eastAsia="MS Mincho" w:hAnsiTheme="minorHAnsi" w:cs="Times New Roman"/>
          <w:b/>
          <w:i/>
          <w:sz w:val="24"/>
          <w:szCs w:val="24"/>
        </w:rPr>
        <w:t>&lt;Company Name&gt;</w:t>
      </w: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 production network must obtain prior approval from Remote Access Services and </w:t>
      </w:r>
      <w:r w:rsidR="00ED58DC">
        <w:rPr>
          <w:rFonts w:asciiTheme="minorHAnsi" w:eastAsia="MS Mincho" w:hAnsiTheme="minorHAnsi" w:cs="Times New Roman"/>
          <w:sz w:val="24"/>
          <w:szCs w:val="24"/>
        </w:rPr>
        <w:t>IT department.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b/>
          <w:bCs/>
          <w:sz w:val="24"/>
          <w:szCs w:val="24"/>
        </w:rPr>
      </w:pPr>
      <w:r w:rsidRPr="00771409">
        <w:rPr>
          <w:rFonts w:asciiTheme="minorHAnsi" w:eastAsia="MS Mincho" w:hAnsiTheme="minorHAnsi" w:cs="Times New Roman"/>
          <w:b/>
          <w:bCs/>
          <w:sz w:val="24"/>
          <w:szCs w:val="24"/>
        </w:rPr>
        <w:t xml:space="preserve">4.0 Enforcement </w:t>
      </w:r>
    </w:p>
    <w:p w:rsidR="00771409" w:rsidRPr="00771409" w:rsidRDefault="00771409" w:rsidP="00771409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  <w:r w:rsidRPr="00771409">
        <w:rPr>
          <w:rFonts w:asciiTheme="minorHAnsi" w:eastAsia="MS Mincho" w:hAnsiTheme="minorHAnsi" w:cs="Times New Roman"/>
          <w:sz w:val="24"/>
          <w:szCs w:val="24"/>
        </w:rPr>
        <w:t xml:space="preserve">Any employee found to have violated this policy may be subject to disciplinary action, up to and including termination of employment. </w:t>
      </w:r>
    </w:p>
    <w:p w:rsidR="00771409" w:rsidRPr="00771409" w:rsidRDefault="00771409" w:rsidP="001B4BB2">
      <w:pPr>
        <w:pStyle w:val="PlainText"/>
        <w:rPr>
          <w:rFonts w:asciiTheme="minorHAnsi" w:eastAsia="MS Mincho" w:hAnsiTheme="minorHAnsi" w:cs="Times New Roman"/>
          <w:sz w:val="24"/>
          <w:szCs w:val="24"/>
        </w:rPr>
      </w:pPr>
    </w:p>
    <w:p w:rsidR="00771409" w:rsidRDefault="00771409" w:rsidP="00771409">
      <w:pPr>
        <w:rPr>
          <w:sz w:val="24"/>
          <w:szCs w:val="24"/>
        </w:rPr>
      </w:pPr>
      <w:r w:rsidRPr="00771409">
        <w:rPr>
          <w:b/>
          <w:sz w:val="24"/>
          <w:szCs w:val="24"/>
        </w:rPr>
        <w:t>Source:</w:t>
      </w:r>
      <w:r>
        <w:rPr>
          <w:sz w:val="24"/>
          <w:szCs w:val="24"/>
        </w:rPr>
        <w:t xml:space="preserve"> </w:t>
      </w:r>
      <w:hyperlink r:id="rId6" w:history="1">
        <w:r w:rsidRPr="00E65C8D">
          <w:rPr>
            <w:rStyle w:val="Hyperlink"/>
            <w:sz w:val="24"/>
            <w:szCs w:val="24"/>
          </w:rPr>
          <w:t>http://csirt.org/sample_policies/index.html</w:t>
        </w:r>
      </w:hyperlink>
    </w:p>
    <w:p w:rsidR="00771409" w:rsidRPr="00771409" w:rsidRDefault="00771409" w:rsidP="00771409">
      <w:pPr>
        <w:rPr>
          <w:sz w:val="24"/>
          <w:szCs w:val="24"/>
        </w:rPr>
      </w:pPr>
    </w:p>
    <w:sectPr w:rsidR="00771409" w:rsidRPr="00771409" w:rsidSect="00C34A61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32011"/>
    <w:multiLevelType w:val="hybridMultilevel"/>
    <w:tmpl w:val="E6108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A300F4"/>
    <w:multiLevelType w:val="hybridMultilevel"/>
    <w:tmpl w:val="90F2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E0"/>
    <w:rsid w:val="001B4BB2"/>
    <w:rsid w:val="004E4ADC"/>
    <w:rsid w:val="0051338F"/>
    <w:rsid w:val="00771409"/>
    <w:rsid w:val="00862CE0"/>
    <w:rsid w:val="008A3384"/>
    <w:rsid w:val="00C34A61"/>
    <w:rsid w:val="00ED58DC"/>
    <w:rsid w:val="00F1319C"/>
    <w:rsid w:val="00FB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140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nhideWhenUsed/>
    <w:rsid w:val="0077140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7140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140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nhideWhenUsed/>
    <w:rsid w:val="0077140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714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irt.org/sample_policies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9</cp:revision>
  <dcterms:created xsi:type="dcterms:W3CDTF">2016-04-28T12:24:00Z</dcterms:created>
  <dcterms:modified xsi:type="dcterms:W3CDTF">2016-08-04T14:05:00Z</dcterms:modified>
</cp:coreProperties>
</file>